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057E" w14:textId="77777777" w:rsidR="002C7466" w:rsidRPr="002C7466" w:rsidRDefault="002C7466" w:rsidP="002C7466">
      <w:pPr>
        <w:rPr>
          <w:b/>
          <w:bCs/>
        </w:rPr>
      </w:pPr>
      <w:r w:rsidRPr="002C7466">
        <w:rPr>
          <w:b/>
          <w:bCs/>
        </w:rPr>
        <w:t>OCCUPY 2.0: THE PUBLIC FACT SHEET</w:t>
      </w:r>
    </w:p>
    <w:p w14:paraId="35A2C03D" w14:textId="77777777" w:rsidR="002C7466" w:rsidRPr="002C7466" w:rsidRDefault="002C7466" w:rsidP="002C7466">
      <w:pPr>
        <w:rPr>
          <w:b/>
          <w:bCs/>
        </w:rPr>
      </w:pPr>
      <w:r w:rsidRPr="002C7466">
        <w:rPr>
          <w:b/>
          <w:bCs/>
          <w:i/>
          <w:iCs/>
        </w:rPr>
        <w:t>Reclaiming the Right to Financial Happiness</w:t>
      </w:r>
    </w:p>
    <w:p w14:paraId="3FB5BB9A" w14:textId="77777777" w:rsidR="002C7466" w:rsidRPr="002C7466" w:rsidRDefault="002C7466" w:rsidP="002C7466">
      <w:pPr>
        <w:rPr>
          <w:b/>
          <w:bCs/>
        </w:rPr>
      </w:pPr>
      <w:r w:rsidRPr="002C7466">
        <w:rPr>
          <w:b/>
          <w:bCs/>
        </w:rPr>
        <w:t>I. THE BROKEN ENGINE</w:t>
      </w:r>
    </w:p>
    <w:p w14:paraId="39EADBD0" w14:textId="52A2735F" w:rsidR="002C7466" w:rsidRPr="002C7466" w:rsidRDefault="002C7466" w:rsidP="002C7466">
      <w:r w:rsidRPr="002C7466">
        <w:t xml:space="preserve">The American Dream is built on a simple contract: provide the effort, and the economy provides the mobility. But for the last forty years, this contract has been </w:t>
      </w:r>
      <w:proofErr w:type="gramStart"/>
      <w:r w:rsidRPr="002C7466">
        <w:t>void</w:t>
      </w:r>
      <w:proofErr w:type="gramEnd"/>
      <w:r w:rsidRPr="002C7466">
        <w:t>.</w:t>
      </w:r>
    </w:p>
    <w:p w14:paraId="01FF7E60" w14:textId="0A46A130" w:rsidR="002C7466" w:rsidRPr="002C7466" w:rsidRDefault="002C7466" w:rsidP="002C7466">
      <w:pPr>
        <w:numPr>
          <w:ilvl w:val="0"/>
          <w:numId w:val="1"/>
        </w:numPr>
      </w:pPr>
      <w:r w:rsidRPr="002C7466">
        <w:rPr>
          <w:b/>
          <w:bCs/>
        </w:rPr>
        <w:t>The Gravity Trap:</w:t>
      </w:r>
      <w:r w:rsidRPr="002C7466">
        <w:t xml:space="preserve"> 80% of Americans are trapped on the ground, weighed down by debt and stagnant wages.</w:t>
      </w:r>
    </w:p>
    <w:p w14:paraId="2F0B80E5" w14:textId="10C2BB06" w:rsidR="002C7466" w:rsidRPr="002C7466" w:rsidRDefault="002C7466" w:rsidP="002C7466">
      <w:pPr>
        <w:numPr>
          <w:ilvl w:val="0"/>
          <w:numId w:val="1"/>
        </w:numPr>
      </w:pPr>
      <w:r w:rsidRPr="002C7466">
        <w:rPr>
          <w:b/>
          <w:bCs/>
        </w:rPr>
        <w:t>The Escape Velocity:</w:t>
      </w:r>
      <w:r w:rsidRPr="002C7466">
        <w:t xml:space="preserve"> Only a small elite have crossed the </w:t>
      </w:r>
      <w:r w:rsidRPr="002C7466">
        <w:rPr>
          <w:b/>
          <w:bCs/>
        </w:rPr>
        <w:t>$364,500 Red Line</w:t>
      </w:r>
      <w:r w:rsidRPr="002C7466">
        <w:t xml:space="preserve">, </w:t>
      </w:r>
      <w:proofErr w:type="gramStart"/>
      <w:r w:rsidRPr="002C7466">
        <w:t>where</w:t>
      </w:r>
      <w:proofErr w:type="gramEnd"/>
      <w:r w:rsidRPr="002C7466">
        <w:t xml:space="preserve"> wealth compounds automatically, generating its own lift independent of labor.</w:t>
      </w:r>
    </w:p>
    <w:p w14:paraId="65CD0999" w14:textId="1B862F11" w:rsidR="002C7466" w:rsidRPr="002C7466" w:rsidRDefault="002C7466" w:rsidP="002C7466">
      <w:pPr>
        <w:numPr>
          <w:ilvl w:val="0"/>
          <w:numId w:val="1"/>
        </w:numPr>
      </w:pPr>
      <w:r w:rsidRPr="002C7466">
        <w:rPr>
          <w:b/>
          <w:bCs/>
        </w:rPr>
        <w:t>A Failed State of Accumulation:</w:t>
      </w:r>
      <w:r w:rsidRPr="002C7466">
        <w:t xml:space="preserve"> Measured against that middle-class standard, the Black bottom 20% is </w:t>
      </w:r>
      <w:r w:rsidRPr="002C7466">
        <w:rPr>
          <w:b/>
          <w:bCs/>
        </w:rPr>
        <w:t>100% excluded</w:t>
      </w:r>
      <w:r w:rsidRPr="002C7466">
        <w:t xml:space="preserve">, and the White bottom 20% is </w:t>
      </w:r>
      <w:r w:rsidRPr="002C7466">
        <w:rPr>
          <w:b/>
          <w:bCs/>
        </w:rPr>
        <w:t>97.8% excluded</w:t>
      </w:r>
      <w:r w:rsidRPr="002C7466">
        <w:t>.</w:t>
      </w:r>
    </w:p>
    <w:p w14:paraId="5414D1BE" w14:textId="77777777" w:rsidR="002C7466" w:rsidRPr="002C7466" w:rsidRDefault="002C7466" w:rsidP="002C7466">
      <w:pPr>
        <w:rPr>
          <w:b/>
          <w:bCs/>
        </w:rPr>
      </w:pPr>
      <w:r w:rsidRPr="002C7466">
        <w:rPr>
          <w:b/>
          <w:bCs/>
        </w:rPr>
        <w:t>II. PIERCING THE ILLUSION</w:t>
      </w:r>
    </w:p>
    <w:p w14:paraId="3DBF54EB" w14:textId="69A4BEFA" w:rsidR="002C7466" w:rsidRPr="002C7466" w:rsidRDefault="002C7466" w:rsidP="002C7466">
      <w:r w:rsidRPr="002C7466">
        <w:t xml:space="preserve">Politicians often use the Racial Wealth Gap to divide the working class. The data reveals a different truth: </w:t>
      </w:r>
      <w:r w:rsidRPr="002C7466">
        <w:rPr>
          <w:b/>
          <w:bCs/>
        </w:rPr>
        <w:t>Shared Structural Exclusion</w:t>
      </w:r>
      <w:r w:rsidRPr="002C7466">
        <w:t>.</w:t>
      </w:r>
    </w:p>
    <w:p w14:paraId="055115AC" w14:textId="2BA13960" w:rsidR="002C7466" w:rsidRPr="002C7466" w:rsidRDefault="002C7466" w:rsidP="002C7466">
      <w:pPr>
        <w:numPr>
          <w:ilvl w:val="0"/>
          <w:numId w:val="2"/>
        </w:numPr>
      </w:pPr>
      <w:r w:rsidRPr="002C7466">
        <w:rPr>
          <w:b/>
          <w:bCs/>
        </w:rPr>
        <w:t>The Analytical Cushion:</w:t>
      </w:r>
      <w:r w:rsidRPr="002C7466">
        <w:t xml:space="preserve"> Standard metrics suggest low-wealth White families have an $8,110 advantage over Black families. This is an illusion; it consists almost entirely of equity in depreciating used cars (approximately $5,000), with barely $500 in liquid cash for emergencies.</w:t>
      </w:r>
    </w:p>
    <w:p w14:paraId="64D5C3CF" w14:textId="2C11BA53" w:rsidR="002C7466" w:rsidRPr="002C7466" w:rsidRDefault="002C7466" w:rsidP="002C7466">
      <w:pPr>
        <w:numPr>
          <w:ilvl w:val="0"/>
          <w:numId w:val="2"/>
        </w:numPr>
      </w:pPr>
      <w:r w:rsidRPr="002C7466">
        <w:rPr>
          <w:b/>
          <w:bCs/>
        </w:rPr>
        <w:t>The Real Divide:</w:t>
      </w:r>
      <w:r w:rsidRPr="002C7466">
        <w:t xml:space="preserve"> Whether you have $0 or $8,110, you are functionally grounded and unable to reach the structural breakpoint.</w:t>
      </w:r>
    </w:p>
    <w:p w14:paraId="7AFBC03A" w14:textId="77777777" w:rsidR="002C7466" w:rsidRPr="002C7466" w:rsidRDefault="002C7466" w:rsidP="002C7466">
      <w:pPr>
        <w:rPr>
          <w:b/>
          <w:bCs/>
        </w:rPr>
      </w:pPr>
      <w:r w:rsidRPr="002C7466">
        <w:rPr>
          <w:b/>
          <w:bCs/>
        </w:rPr>
        <w:t>III. THE ESCALATING RACE TAX</w:t>
      </w:r>
    </w:p>
    <w:p w14:paraId="270A6CEE" w14:textId="21260739" w:rsidR="002C7466" w:rsidRPr="002C7466" w:rsidRDefault="002C7466" w:rsidP="002C7466">
      <w:r w:rsidRPr="002C7466">
        <w:t xml:space="preserve">While Class provides the vehicle, Race determines the </w:t>
      </w:r>
      <w:r w:rsidRPr="002C7466">
        <w:rPr>
          <w:b/>
          <w:bCs/>
        </w:rPr>
        <w:t>Atmospheric Drag</w:t>
      </w:r>
      <w:r w:rsidRPr="002C7466">
        <w:t xml:space="preserve"> or systemic friction.</w:t>
      </w:r>
    </w:p>
    <w:p w14:paraId="17F10D0D" w14:textId="1385BDCC" w:rsidR="002C7466" w:rsidRPr="002C7466" w:rsidRDefault="002C7466" w:rsidP="002C7466">
      <w:pPr>
        <w:numPr>
          <w:ilvl w:val="0"/>
          <w:numId w:val="3"/>
        </w:numPr>
      </w:pPr>
      <w:r w:rsidRPr="002C7466">
        <w:rPr>
          <w:b/>
          <w:bCs/>
        </w:rPr>
        <w:t>A 55% Penalty:</w:t>
      </w:r>
      <w:r w:rsidRPr="002C7466">
        <w:t xml:space="preserve"> For the Xennial generation, the Race Tax functions as a </w:t>
      </w:r>
      <w:r w:rsidRPr="002C7466">
        <w:rPr>
          <w:b/>
          <w:bCs/>
        </w:rPr>
        <w:t>55% penalty</w:t>
      </w:r>
      <w:r w:rsidRPr="002C7466">
        <w:t xml:space="preserve"> on upward mobility compared to their White peers.</w:t>
      </w:r>
    </w:p>
    <w:p w14:paraId="120977A7" w14:textId="388A1B72" w:rsidR="002C7466" w:rsidRPr="002C7466" w:rsidRDefault="002C7466" w:rsidP="002C7466">
      <w:pPr>
        <w:numPr>
          <w:ilvl w:val="0"/>
          <w:numId w:val="3"/>
        </w:numPr>
      </w:pPr>
      <w:r w:rsidRPr="002C7466">
        <w:rPr>
          <w:b/>
          <w:bCs/>
        </w:rPr>
        <w:t>The Efficiency Gap:</w:t>
      </w:r>
      <w:r w:rsidRPr="002C7466">
        <w:t xml:space="preserve"> For every $1 in income increase, White families generate </w:t>
      </w:r>
      <w:r w:rsidRPr="002C7466">
        <w:rPr>
          <w:b/>
          <w:bCs/>
        </w:rPr>
        <w:t>$5.19</w:t>
      </w:r>
      <w:r w:rsidRPr="002C7466">
        <w:t xml:space="preserve"> in wealth, while Black families generate only </w:t>
      </w:r>
      <w:r w:rsidRPr="002C7466">
        <w:rPr>
          <w:b/>
          <w:bCs/>
        </w:rPr>
        <w:t>$0.69</w:t>
      </w:r>
      <w:r>
        <w:rPr>
          <w:b/>
          <w:bCs/>
        </w:rPr>
        <w:t xml:space="preserve"> </w:t>
      </w:r>
      <w:r w:rsidRPr="002C7466">
        <w:t>(Shapiro, Meschede, &amp; Osoro, 2013)</w:t>
      </w:r>
      <w:r w:rsidRPr="002C7466">
        <w:t>.</w:t>
      </w:r>
    </w:p>
    <w:p w14:paraId="103FE99C" w14:textId="12D15740" w:rsidR="002C7466" w:rsidRPr="002C7466" w:rsidRDefault="002C7466" w:rsidP="002C7466">
      <w:pPr>
        <w:numPr>
          <w:ilvl w:val="0"/>
          <w:numId w:val="3"/>
        </w:numPr>
      </w:pPr>
      <w:r w:rsidRPr="002C7466">
        <w:rPr>
          <w:b/>
          <w:bCs/>
        </w:rPr>
        <w:t>The Student Debt Anchor:</w:t>
      </w:r>
      <w:r w:rsidRPr="002C7466">
        <w:t xml:space="preserve"> 48% of Black graduates owe </w:t>
      </w:r>
      <w:r w:rsidRPr="002C7466">
        <w:rPr>
          <w:i/>
          <w:iCs/>
        </w:rPr>
        <w:t>more</w:t>
      </w:r>
      <w:r w:rsidRPr="002C7466">
        <w:t xml:space="preserve"> on their loans four years after graduation than when they started.</w:t>
      </w:r>
    </w:p>
    <w:p w14:paraId="1947A4C4" w14:textId="77777777" w:rsidR="002C7466" w:rsidRPr="002C7466" w:rsidRDefault="002C7466" w:rsidP="002C7466">
      <w:pPr>
        <w:rPr>
          <w:b/>
          <w:bCs/>
        </w:rPr>
      </w:pPr>
      <w:r w:rsidRPr="002C7466">
        <w:rPr>
          <w:b/>
          <w:bCs/>
        </w:rPr>
        <w:t>IV. THE SOLUTION: THE LAUNCH PAD</w:t>
      </w:r>
    </w:p>
    <w:p w14:paraId="6C88AE2B" w14:textId="292DBF7D" w:rsidR="002C7466" w:rsidRPr="002C7466" w:rsidRDefault="002C7466" w:rsidP="002C7466">
      <w:r w:rsidRPr="002C7466">
        <w:t xml:space="preserve">We don’t need new money; we need </w:t>
      </w:r>
      <w:r w:rsidRPr="002C7466">
        <w:rPr>
          <w:b/>
          <w:bCs/>
        </w:rPr>
        <w:t>The Great Repurposing</w:t>
      </w:r>
      <w:r w:rsidRPr="002C7466">
        <w:t xml:space="preserve">. We demand a </w:t>
      </w:r>
      <w:r w:rsidRPr="002C7466">
        <w:rPr>
          <w:b/>
          <w:bCs/>
        </w:rPr>
        <w:t>Capability State</w:t>
      </w:r>
      <w:r w:rsidRPr="002C7466">
        <w:t xml:space="preserve"> that builds a synchronized </w:t>
      </w:r>
      <w:r w:rsidRPr="002C7466">
        <w:rPr>
          <w:b/>
          <w:bCs/>
        </w:rPr>
        <w:t>Launch Pad</w:t>
      </w:r>
      <w:r w:rsidRPr="002C7466">
        <w:t xml:space="preserve"> for everyone:</w:t>
      </w:r>
    </w:p>
    <w:p w14:paraId="45813E8F" w14:textId="2A43A15D" w:rsidR="002C7466" w:rsidRPr="002C7466" w:rsidRDefault="002C7466" w:rsidP="002C7466">
      <w:pPr>
        <w:numPr>
          <w:ilvl w:val="0"/>
          <w:numId w:val="4"/>
        </w:numPr>
      </w:pPr>
      <w:r w:rsidRPr="002C7466">
        <w:rPr>
          <w:b/>
          <w:bCs/>
        </w:rPr>
        <w:t>Universal CDAs (Birth):</w:t>
      </w:r>
      <w:r w:rsidRPr="002C7466">
        <w:t xml:space="preserve"> Connect every child to the financial grid at birth to build a </w:t>
      </w:r>
      <w:r>
        <w:t>c</w:t>
      </w:r>
      <w:r w:rsidRPr="002C7466">
        <w:t>apitalist identity.</w:t>
      </w:r>
    </w:p>
    <w:p w14:paraId="4A8885A7" w14:textId="4F238E74" w:rsidR="002C7466" w:rsidRPr="002C7466" w:rsidRDefault="002C7466" w:rsidP="002C7466">
      <w:pPr>
        <w:numPr>
          <w:ilvl w:val="0"/>
          <w:numId w:val="4"/>
        </w:numPr>
      </w:pPr>
      <w:r w:rsidRPr="002C7466">
        <w:rPr>
          <w:b/>
          <w:bCs/>
        </w:rPr>
        <w:lastRenderedPageBreak/>
        <w:t>Free College (Age 18):</w:t>
      </w:r>
      <w:r w:rsidRPr="002C7466">
        <w:t xml:space="preserve"> A </w:t>
      </w:r>
      <w:r w:rsidRPr="002C7466">
        <w:rPr>
          <w:b/>
          <w:bCs/>
        </w:rPr>
        <w:t>Debt Shield</w:t>
      </w:r>
      <w:r w:rsidRPr="002C7466">
        <w:t xml:space="preserve"> ensuring your human capital isn't siphoned off by the </w:t>
      </w:r>
      <w:r w:rsidRPr="002C7466">
        <w:rPr>
          <w:b/>
          <w:bCs/>
        </w:rPr>
        <w:t>Student Debt Anchor</w:t>
      </w:r>
      <w:r w:rsidRPr="002C7466">
        <w:t>.</w:t>
      </w:r>
    </w:p>
    <w:p w14:paraId="2119BEB0" w14:textId="3F40C2FE" w:rsidR="002C7466" w:rsidRPr="002C7466" w:rsidRDefault="002C7466" w:rsidP="002C7466">
      <w:pPr>
        <w:numPr>
          <w:ilvl w:val="0"/>
          <w:numId w:val="4"/>
        </w:numPr>
      </w:pPr>
      <w:r w:rsidRPr="002C7466">
        <w:rPr>
          <w:b/>
          <w:bCs/>
        </w:rPr>
        <w:t>Baby Bonds (Age 25):</w:t>
      </w:r>
      <w:r w:rsidRPr="002C7466">
        <w:t xml:space="preserve"> A capital injection during the </w:t>
      </w:r>
      <w:r w:rsidRPr="002C7466">
        <w:rPr>
          <w:b/>
          <w:bCs/>
        </w:rPr>
        <w:t>Optimal Intervention Window</w:t>
      </w:r>
      <w:r w:rsidRPr="002C7466">
        <w:t xml:space="preserve"> to help families reach the breakpoint.</w:t>
      </w:r>
    </w:p>
    <w:p w14:paraId="05690B83" w14:textId="1F6A0416" w:rsidR="002C7466" w:rsidRPr="002C7466" w:rsidRDefault="002C7466" w:rsidP="002C7466">
      <w:pPr>
        <w:numPr>
          <w:ilvl w:val="0"/>
          <w:numId w:val="4"/>
        </w:numPr>
      </w:pPr>
      <w:r w:rsidRPr="002C7466">
        <w:rPr>
          <w:b/>
          <w:bCs/>
        </w:rPr>
        <w:t>Guaranteed Income (Adult):</w:t>
      </w:r>
      <w:r w:rsidRPr="002C7466">
        <w:t xml:space="preserve"> </w:t>
      </w:r>
      <w:r w:rsidRPr="002C7466">
        <w:rPr>
          <w:b/>
          <w:bCs/>
        </w:rPr>
        <w:t>Structural Fuel</w:t>
      </w:r>
      <w:r w:rsidRPr="002C7466">
        <w:t xml:space="preserve"> to ensure that life's volatility doesn't force families to deplete their assets.</w:t>
      </w:r>
    </w:p>
    <w:p w14:paraId="4391E705" w14:textId="77777777" w:rsidR="002C7466" w:rsidRPr="002C7466" w:rsidRDefault="002C7466" w:rsidP="002C7466">
      <w:r w:rsidRPr="002C7466">
        <w:t>Stop waiting for the ladder. Start building the rocket.</w:t>
      </w:r>
    </w:p>
    <w:p w14:paraId="4F588F98" w14:textId="77777777" w:rsidR="002C7466" w:rsidRPr="002C7466" w:rsidRDefault="002C7466" w:rsidP="002C7466">
      <w:r w:rsidRPr="002C7466">
        <w:t>This is Occupy 2.0.</w:t>
      </w:r>
    </w:p>
    <w:p w14:paraId="21C520D2" w14:textId="77777777" w:rsidR="002C7466" w:rsidRPr="002C7466" w:rsidRDefault="002C7466" w:rsidP="002C7466">
      <w:pPr>
        <w:rPr>
          <w:b/>
          <w:bCs/>
        </w:rPr>
      </w:pPr>
      <w:r w:rsidRPr="002C7466">
        <w:rPr>
          <w:b/>
          <w:bCs/>
        </w:rPr>
        <w:t>AI Disclosure Statement</w:t>
      </w:r>
    </w:p>
    <w:p w14:paraId="2288D07D" w14:textId="705C639B" w:rsidR="002C7466" w:rsidRPr="002C7466" w:rsidRDefault="002C7466" w:rsidP="002C7466">
      <w:r w:rsidRPr="002C7466">
        <w:t xml:space="preserve">This fact sheet was co-developed using </w:t>
      </w:r>
      <w:r w:rsidRPr="002C7466">
        <w:rPr>
          <w:b/>
          <w:bCs/>
        </w:rPr>
        <w:t>Google Gemini (February 2025 version)</w:t>
      </w:r>
      <w:r w:rsidRPr="002C7466">
        <w:t xml:space="preserve">. All statistical findings—including the </w:t>
      </w:r>
      <w:r w:rsidRPr="002C7466">
        <w:rPr>
          <w:b/>
          <w:bCs/>
        </w:rPr>
        <w:t>97.8% White/100% Black exclusion rates</w:t>
      </w:r>
      <w:r w:rsidRPr="002C7466">
        <w:t xml:space="preserve">, the </w:t>
      </w:r>
      <w:r w:rsidRPr="002C7466">
        <w:rPr>
          <w:b/>
          <w:bCs/>
        </w:rPr>
        <w:t>$364,500 Red Line</w:t>
      </w:r>
      <w:r w:rsidRPr="002C7466">
        <w:t xml:space="preserve">, and the </w:t>
      </w:r>
      <w:r w:rsidRPr="002C7466">
        <w:rPr>
          <w:b/>
          <w:bCs/>
        </w:rPr>
        <w:t>55% Race Tax</w:t>
      </w:r>
      <w:r w:rsidRPr="002C7466">
        <w:t>—are derived from the primary longitudinal research of William Elliott et al. (2025).</w:t>
      </w:r>
    </w:p>
    <w:p w14:paraId="14CDE0B6" w14:textId="7F62E443" w:rsidR="00703AF6" w:rsidRPr="002C7466" w:rsidRDefault="002C7466">
      <w:pPr>
        <w:rPr>
          <w:b/>
          <w:bCs/>
        </w:rPr>
      </w:pPr>
      <w:r w:rsidRPr="002C7466">
        <w:rPr>
          <w:b/>
          <w:bCs/>
        </w:rPr>
        <w:t>Reference</w:t>
      </w:r>
    </w:p>
    <w:p w14:paraId="6719786F" w14:textId="77777777" w:rsidR="002C7466" w:rsidRPr="00FC6AEF" w:rsidRDefault="002C7466" w:rsidP="002C7466">
      <w:pPr>
        <w:ind w:left="720" w:hanging="720"/>
        <w:rPr>
          <w:color w:val="000000" w:themeColor="text1"/>
        </w:rPr>
      </w:pPr>
      <w:r w:rsidRPr="00FC6AEF">
        <w:rPr>
          <w:color w:val="000000" w:themeColor="text1"/>
        </w:rPr>
        <w:t xml:space="preserve">Shapiro, T., Meschede, T., &amp; Osoro, S. (2013). </w:t>
      </w:r>
      <w:r w:rsidRPr="00FC6AEF">
        <w:rPr>
          <w:i/>
          <w:iCs/>
          <w:color w:val="000000" w:themeColor="text1"/>
        </w:rPr>
        <w:t>The roots of the widening racial wealth gap: Explaining the black/white economic divide</w:t>
      </w:r>
      <w:r w:rsidRPr="00FC6AEF">
        <w:rPr>
          <w:color w:val="000000" w:themeColor="text1"/>
        </w:rPr>
        <w:t xml:space="preserve"> (pp. 1–7). Waltham, MA: Brandeis University. </w:t>
      </w:r>
    </w:p>
    <w:p w14:paraId="023FDD4D" w14:textId="77777777" w:rsidR="002C7466" w:rsidRDefault="002C7466"/>
    <w:sectPr w:rsidR="002C7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3AC9"/>
    <w:multiLevelType w:val="multilevel"/>
    <w:tmpl w:val="EEF24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014F4C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C027E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560F1"/>
    <w:multiLevelType w:val="multilevel"/>
    <w:tmpl w:val="3426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823478">
    <w:abstractNumId w:val="2"/>
  </w:num>
  <w:num w:numId="2" w16cid:durableId="1302223245">
    <w:abstractNumId w:val="1"/>
  </w:num>
  <w:num w:numId="3" w16cid:durableId="1517118230">
    <w:abstractNumId w:val="3"/>
  </w:num>
  <w:num w:numId="4" w16cid:durableId="43583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66"/>
    <w:rsid w:val="00073481"/>
    <w:rsid w:val="002C7466"/>
    <w:rsid w:val="003E4748"/>
    <w:rsid w:val="00441175"/>
    <w:rsid w:val="00586CC4"/>
    <w:rsid w:val="00703AF6"/>
    <w:rsid w:val="008A51D4"/>
    <w:rsid w:val="009652E8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EC3B"/>
  <w15:chartTrackingRefBased/>
  <w15:docId w15:val="{15393611-492F-0B40-A3B3-D53F07D0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4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4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4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4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4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4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4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4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4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4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4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4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4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4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46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46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4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4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4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2568</Characters>
  <Application>Microsoft Office Word</Application>
  <DocSecurity>0</DocSecurity>
  <Lines>51</Lines>
  <Paragraphs>29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1</cp:revision>
  <dcterms:created xsi:type="dcterms:W3CDTF">2026-01-15T17:29:00Z</dcterms:created>
  <dcterms:modified xsi:type="dcterms:W3CDTF">2026-01-15T17:34:00Z</dcterms:modified>
</cp:coreProperties>
</file>