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1BC11" w14:textId="77777777" w:rsidR="00B13C66" w:rsidRDefault="00B13C66" w:rsidP="00B13C66">
      <w:pPr>
        <w:spacing w:after="0" w:line="240" w:lineRule="auto"/>
        <w:outlineLvl w:val="1"/>
        <w:rPr>
          <w:rFonts w:ascii="Google Sans Text" w:eastAsia="Times New Roman" w:hAnsi="Google Sans Text"/>
          <w:b/>
          <w:bCs/>
          <w:color w:val="1F1F1F"/>
          <w:sz w:val="36"/>
          <w:szCs w:val="36"/>
          <w:bdr w:val="none" w:sz="0" w:space="0" w:color="auto" w:frame="1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36"/>
          <w:szCs w:val="36"/>
          <w:bdr w:val="none" w:sz="0" w:space="0" w:color="auto" w:frame="1"/>
        </w:rPr>
        <w:t>The Social Mobility Revolution: Evidence Fact Sheet</w:t>
      </w:r>
    </w:p>
    <w:p w14:paraId="3D8B4D62" w14:textId="77777777" w:rsidR="00B13C66" w:rsidRPr="00B13C66" w:rsidRDefault="00B13C66" w:rsidP="00B13C66">
      <w:pPr>
        <w:spacing w:after="0" w:line="240" w:lineRule="auto"/>
        <w:outlineLvl w:val="1"/>
        <w:rPr>
          <w:rFonts w:ascii="Google Sans" w:eastAsia="Times New Roman" w:hAnsi="Google Sans"/>
          <w:b/>
          <w:bCs/>
          <w:color w:val="1F1F1F"/>
          <w:sz w:val="36"/>
          <w:szCs w:val="36"/>
        </w:rPr>
      </w:pPr>
    </w:p>
    <w:p w14:paraId="3F289F22" w14:textId="77777777" w:rsidR="00B13C66" w:rsidRDefault="00B13C66" w:rsidP="00B13C66">
      <w:pPr>
        <w:spacing w:after="0" w:line="240" w:lineRule="auto"/>
        <w:outlineLvl w:val="2"/>
        <w:rPr>
          <w:rFonts w:ascii="Google Sans Text" w:eastAsia="Times New Roman" w:hAnsi="Google Sans Text"/>
          <w:b/>
          <w:bCs/>
          <w:color w:val="1F1F1F"/>
          <w:sz w:val="27"/>
          <w:szCs w:val="27"/>
          <w:bdr w:val="none" w:sz="0" w:space="0" w:color="auto" w:frame="1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7"/>
          <w:szCs w:val="27"/>
          <w:bdr w:val="none" w:sz="0" w:space="0" w:color="auto" w:frame="1"/>
        </w:rPr>
        <w:t>The Problem: The Class Chasm</w:t>
      </w:r>
    </w:p>
    <w:p w14:paraId="3DB7D6CB" w14:textId="77777777" w:rsidR="00B13C66" w:rsidRPr="00B13C66" w:rsidRDefault="00B13C66" w:rsidP="00B13C66">
      <w:pPr>
        <w:spacing w:after="0" w:line="240" w:lineRule="auto"/>
        <w:outlineLvl w:val="2"/>
        <w:rPr>
          <w:rFonts w:ascii="Google Sans" w:eastAsia="Times New Roman" w:hAnsi="Google Sans"/>
          <w:b/>
          <w:bCs/>
          <w:color w:val="1F1F1F"/>
          <w:sz w:val="27"/>
          <w:szCs w:val="27"/>
        </w:rPr>
      </w:pPr>
    </w:p>
    <w:p w14:paraId="146DB5B8" w14:textId="77777777" w:rsidR="00B13C66" w:rsidRPr="00B13C66" w:rsidRDefault="00B13C66" w:rsidP="00B13C66">
      <w:pPr>
        <w:numPr>
          <w:ilvl w:val="0"/>
          <w:numId w:val="1"/>
        </w:numPr>
        <w:spacing w:after="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A "Protective Prison":</w:t>
      </w: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 xml:space="preserve"> For 40 years, social welfare has been stuck in "Normal Science," providing only incremental tweaks that manage poverty rather than ending it.</w:t>
      </w:r>
    </w:p>
    <w:p w14:paraId="4FE10991" w14:textId="77777777" w:rsidR="00B13C66" w:rsidRPr="00B13C66" w:rsidRDefault="00B13C66" w:rsidP="00B13C66">
      <w:pPr>
        <w:numPr>
          <w:ilvl w:val="0"/>
          <w:numId w:val="1"/>
        </w:numPr>
        <w:spacing w:after="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The Gravity Trap:</w:t>
      </w:r>
      <w:r w:rsidRPr="00B13C66">
        <w:rPr>
          <w:rFonts w:ascii="Google Sans Text" w:eastAsia="Times New Roman" w:hAnsi="Google Sans Text"/>
          <w:color w:val="1F1F1F"/>
          <w:sz w:val="24"/>
          <w:szCs w:val="24"/>
        </w:rPr>
        <w:t xml:space="preserve"> The bottom 80% are trapped by debt and assets that lose value, while elite tax subsidies act as "rockets for the rich".</w:t>
      </w:r>
    </w:p>
    <w:p w14:paraId="0738E296" w14:textId="77777777" w:rsidR="00B13C66" w:rsidRPr="00B13C66" w:rsidRDefault="00B13C66" w:rsidP="00B13C66">
      <w:pPr>
        <w:numPr>
          <w:ilvl w:val="0"/>
          <w:numId w:val="1"/>
        </w:numPr>
        <w:spacing w:after="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Degree Deception:</w:t>
      </w: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 xml:space="preserve"> A college degree is no longer the "Great Equalizer"—63% of Black graduates are trapped on the Survival Rung, possessing markedly less wealth than their White counterparts due to structural exclusion.</w:t>
      </w:r>
    </w:p>
    <w:p w14:paraId="51DBECC9" w14:textId="77777777" w:rsidR="00B13C66" w:rsidRDefault="00B13C66" w:rsidP="00B13C66">
      <w:pPr>
        <w:spacing w:after="0" w:line="240" w:lineRule="auto"/>
        <w:outlineLvl w:val="2"/>
        <w:rPr>
          <w:rFonts w:ascii="Google Sans Text" w:eastAsia="Times New Roman" w:hAnsi="Google Sans Text"/>
          <w:b/>
          <w:bCs/>
          <w:color w:val="1F1F1F"/>
          <w:sz w:val="27"/>
          <w:szCs w:val="27"/>
          <w:bdr w:val="none" w:sz="0" w:space="0" w:color="auto" w:frame="1"/>
        </w:rPr>
      </w:pPr>
    </w:p>
    <w:p w14:paraId="2C593EFA" w14:textId="6EE492AD" w:rsidR="00B13C66" w:rsidRPr="00B13C66" w:rsidRDefault="00B13C66" w:rsidP="00B13C66">
      <w:pPr>
        <w:spacing w:after="0" w:line="240" w:lineRule="auto"/>
        <w:outlineLvl w:val="2"/>
        <w:rPr>
          <w:rFonts w:ascii="Google Sans" w:eastAsia="Times New Roman" w:hAnsi="Google Sans"/>
          <w:b/>
          <w:bCs/>
          <w:color w:val="1F1F1F"/>
          <w:sz w:val="27"/>
          <w:szCs w:val="27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7"/>
          <w:szCs w:val="27"/>
          <w:bdr w:val="none" w:sz="0" w:space="0" w:color="auto" w:frame="1"/>
        </w:rPr>
        <w:t>The Reality: The Economic Ladder</w:t>
      </w:r>
    </w:p>
    <w:p w14:paraId="496626A0" w14:textId="77777777" w:rsidR="00B13C66" w:rsidRDefault="00B13C66" w:rsidP="00B13C66">
      <w:pPr>
        <w:spacing w:after="24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</w:p>
    <w:p w14:paraId="76D1D648" w14:textId="0DD898AF" w:rsidR="00B13C66" w:rsidRPr="00B13C66" w:rsidRDefault="00B13C66" w:rsidP="00B13C66">
      <w:pPr>
        <w:spacing w:after="24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  <w:r w:rsidRPr="00B13C66">
        <w:rPr>
          <w:rFonts w:ascii="Google Sans Text" w:eastAsia="Times New Roman" w:hAnsi="Google Sans Text"/>
          <w:color w:val="1F1F1F"/>
          <w:sz w:val="24"/>
          <w:szCs w:val="24"/>
        </w:rPr>
        <w:t>Current policy only funds "Survival." We demand a springboard to "Growth".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021"/>
        <w:gridCol w:w="1107"/>
        <w:gridCol w:w="7222"/>
      </w:tblGrid>
      <w:tr w:rsidR="00B13C66" w:rsidRPr="00B13C66" w14:paraId="5DC7A296" w14:textId="77777777" w:rsidTr="00B13C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1683B6" w14:textId="77777777" w:rsidR="00B13C66" w:rsidRPr="00B13C66" w:rsidRDefault="00B13C66" w:rsidP="00B13C66">
            <w:pPr>
              <w:rPr>
                <w:rFonts w:ascii="Google Sans Text" w:eastAsia="Times New Roman" w:hAnsi="Google Sans Text"/>
                <w:color w:val="1F1F1F"/>
                <w:sz w:val="24"/>
                <w:szCs w:val="24"/>
              </w:rPr>
            </w:pPr>
            <w:r w:rsidRPr="00B13C66">
              <w:rPr>
                <w:rFonts w:ascii="Google Sans Text" w:eastAsia="Times New Roman" w:hAnsi="Google Sans Text"/>
                <w:color w:val="1F1F1F"/>
                <w:sz w:val="24"/>
                <w:szCs w:val="24"/>
                <w:bdr w:val="none" w:sz="0" w:space="0" w:color="auto" w:frame="1"/>
              </w:rPr>
              <w:t>Rung</w:t>
            </w:r>
          </w:p>
        </w:tc>
        <w:tc>
          <w:tcPr>
            <w:tcW w:w="0" w:type="auto"/>
            <w:hideMark/>
          </w:tcPr>
          <w:p w14:paraId="59C7CB30" w14:textId="77777777" w:rsidR="00B13C66" w:rsidRPr="00B13C66" w:rsidRDefault="00B13C66" w:rsidP="00B13C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ogle Sans Text" w:eastAsia="Times New Roman" w:hAnsi="Google Sans Text"/>
                <w:color w:val="1F1F1F"/>
                <w:sz w:val="24"/>
                <w:szCs w:val="24"/>
              </w:rPr>
            </w:pPr>
            <w:r w:rsidRPr="00B13C66">
              <w:rPr>
                <w:rFonts w:ascii="Google Sans Text" w:eastAsia="Times New Roman" w:hAnsi="Google Sans Text"/>
                <w:color w:val="1F1F1F"/>
                <w:sz w:val="24"/>
                <w:szCs w:val="24"/>
                <w:bdr w:val="none" w:sz="0" w:space="0" w:color="auto" w:frame="1"/>
              </w:rPr>
              <w:t>Reality</w:t>
            </w:r>
          </w:p>
        </w:tc>
        <w:tc>
          <w:tcPr>
            <w:tcW w:w="0" w:type="auto"/>
            <w:hideMark/>
          </w:tcPr>
          <w:p w14:paraId="60CAC3D5" w14:textId="77777777" w:rsidR="00B13C66" w:rsidRPr="00B13C66" w:rsidRDefault="00B13C66" w:rsidP="00B13C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ogle Sans Text" w:eastAsia="Times New Roman" w:hAnsi="Google Sans Text"/>
                <w:color w:val="1F1F1F"/>
                <w:sz w:val="24"/>
                <w:szCs w:val="24"/>
              </w:rPr>
            </w:pPr>
            <w:r w:rsidRPr="00B13C66">
              <w:rPr>
                <w:rFonts w:ascii="Google Sans Text" w:eastAsia="Times New Roman" w:hAnsi="Google Sans Text"/>
                <w:color w:val="1F1F1F"/>
                <w:sz w:val="24"/>
                <w:szCs w:val="24"/>
                <w:bdr w:val="none" w:sz="0" w:space="0" w:color="auto" w:frame="1"/>
              </w:rPr>
              <w:t>The Evidence</w:t>
            </w:r>
          </w:p>
        </w:tc>
      </w:tr>
      <w:tr w:rsidR="00B13C66" w:rsidRPr="00B13C66" w14:paraId="168CE2C9" w14:textId="77777777" w:rsidTr="00B13C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B53706" w14:textId="77777777" w:rsidR="00B13C66" w:rsidRPr="00B13C66" w:rsidRDefault="00B13C66" w:rsidP="00B13C66">
            <w:pPr>
              <w:rPr>
                <w:rFonts w:ascii="Google Sans Text" w:eastAsia="Times New Roman" w:hAnsi="Google Sans Text"/>
                <w:color w:val="1F1F1F"/>
                <w:sz w:val="24"/>
                <w:szCs w:val="24"/>
              </w:rPr>
            </w:pPr>
            <w:r w:rsidRPr="00B13C66">
              <w:rPr>
                <w:rFonts w:ascii="Google Sans Text" w:eastAsia="Times New Roman" w:hAnsi="Google Sans Text"/>
                <w:color w:val="1F1F1F"/>
                <w:sz w:val="24"/>
                <w:szCs w:val="24"/>
                <w:bdr w:val="none" w:sz="0" w:space="0" w:color="auto" w:frame="1"/>
              </w:rPr>
              <w:t>Growth</w:t>
            </w:r>
          </w:p>
        </w:tc>
        <w:tc>
          <w:tcPr>
            <w:tcW w:w="0" w:type="auto"/>
            <w:hideMark/>
          </w:tcPr>
          <w:p w14:paraId="190CB58D" w14:textId="77777777" w:rsidR="00B13C66" w:rsidRPr="00B13C66" w:rsidRDefault="00B13C66" w:rsidP="00B13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oogle Sans Text" w:eastAsia="Times New Roman" w:hAnsi="Google Sans Text"/>
                <w:color w:val="1F1F1F"/>
                <w:sz w:val="24"/>
                <w:szCs w:val="24"/>
              </w:rPr>
            </w:pPr>
            <w:r w:rsidRPr="00B13C66">
              <w:rPr>
                <w:rFonts w:ascii="Google Sans Text" w:eastAsia="Times New Roman" w:hAnsi="Google Sans Text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Freedom</w:t>
            </w:r>
          </w:p>
        </w:tc>
        <w:tc>
          <w:tcPr>
            <w:tcW w:w="0" w:type="auto"/>
            <w:hideMark/>
          </w:tcPr>
          <w:p w14:paraId="179DA9EF" w14:textId="77777777" w:rsidR="00B13C66" w:rsidRPr="00B13C66" w:rsidRDefault="00B13C66" w:rsidP="00B13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oogle Sans Text" w:eastAsia="Times New Roman" w:hAnsi="Google Sans Text"/>
                <w:color w:val="1F1F1F"/>
                <w:sz w:val="24"/>
                <w:szCs w:val="24"/>
              </w:rPr>
            </w:pPr>
            <w:r w:rsidRPr="00B13C66">
              <w:rPr>
                <w:rFonts w:ascii="Google Sans Text" w:eastAsia="Times New Roman" w:hAnsi="Google Sans Text"/>
                <w:color w:val="1F1F1F"/>
                <w:sz w:val="24"/>
                <w:szCs w:val="24"/>
                <w:bdr w:val="none" w:sz="0" w:space="0" w:color="auto" w:frame="1"/>
              </w:rPr>
              <w:t xml:space="preserve">Only </w:t>
            </w:r>
            <w:r w:rsidRPr="00B13C66">
              <w:rPr>
                <w:rFonts w:ascii="Google Sans Text" w:eastAsia="Times New Roman" w:hAnsi="Google Sans Text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25% of White</w:t>
            </w:r>
            <w:r w:rsidRPr="00B13C66">
              <w:rPr>
                <w:rFonts w:ascii="Google Sans Text" w:eastAsia="Times New Roman" w:hAnsi="Google Sans Text"/>
                <w:color w:val="1F1F1F"/>
                <w:sz w:val="24"/>
                <w:szCs w:val="24"/>
                <w:bdr w:val="none" w:sz="0" w:space="0" w:color="auto" w:frame="1"/>
              </w:rPr>
              <w:t xml:space="preserve"> and </w:t>
            </w:r>
            <w:r w:rsidRPr="00B13C66">
              <w:rPr>
                <w:rFonts w:ascii="Google Sans Text" w:eastAsia="Times New Roman" w:hAnsi="Google Sans Text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11% of Black</w:t>
            </w:r>
            <w:r w:rsidRPr="00B13C66">
              <w:rPr>
                <w:rFonts w:ascii="Google Sans Text" w:eastAsia="Times New Roman" w:hAnsi="Google Sans Text"/>
                <w:color w:val="1F1F1F"/>
                <w:sz w:val="24"/>
                <w:szCs w:val="24"/>
                <w:bdr w:val="none" w:sz="0" w:space="0" w:color="auto" w:frame="1"/>
              </w:rPr>
              <w:t xml:space="preserve"> graduates reach this.</w:t>
            </w:r>
          </w:p>
        </w:tc>
      </w:tr>
      <w:tr w:rsidR="00B13C66" w:rsidRPr="00B13C66" w14:paraId="02B39076" w14:textId="77777777" w:rsidTr="00B13C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E4EBE6" w14:textId="77777777" w:rsidR="00B13C66" w:rsidRPr="00B13C66" w:rsidRDefault="00B13C66" w:rsidP="00B13C66">
            <w:pPr>
              <w:rPr>
                <w:rFonts w:ascii="Google Sans Text" w:eastAsia="Times New Roman" w:hAnsi="Google Sans Text"/>
                <w:color w:val="1F1F1F"/>
                <w:sz w:val="24"/>
                <w:szCs w:val="24"/>
              </w:rPr>
            </w:pPr>
            <w:r w:rsidRPr="00B13C66">
              <w:rPr>
                <w:rFonts w:ascii="Google Sans Text" w:eastAsia="Times New Roman" w:hAnsi="Google Sans Text"/>
                <w:color w:val="1F1F1F"/>
                <w:sz w:val="24"/>
                <w:szCs w:val="24"/>
                <w:bdr w:val="none" w:sz="0" w:space="0" w:color="auto" w:frame="1"/>
              </w:rPr>
              <w:t>Security</w:t>
            </w:r>
          </w:p>
        </w:tc>
        <w:tc>
          <w:tcPr>
            <w:tcW w:w="0" w:type="auto"/>
            <w:hideMark/>
          </w:tcPr>
          <w:p w14:paraId="2A3A96D8" w14:textId="77777777" w:rsidR="00B13C66" w:rsidRPr="00B13C66" w:rsidRDefault="00B13C66" w:rsidP="00B13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oogle Sans Text" w:eastAsia="Times New Roman" w:hAnsi="Google Sans Text"/>
                <w:color w:val="1F1F1F"/>
                <w:sz w:val="24"/>
                <w:szCs w:val="24"/>
              </w:rPr>
            </w:pPr>
            <w:r w:rsidRPr="00B13C66">
              <w:rPr>
                <w:rFonts w:ascii="Google Sans Text" w:eastAsia="Times New Roman" w:hAnsi="Google Sans Text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Cushion</w:t>
            </w:r>
          </w:p>
        </w:tc>
        <w:tc>
          <w:tcPr>
            <w:tcW w:w="0" w:type="auto"/>
            <w:hideMark/>
          </w:tcPr>
          <w:p w14:paraId="24B9B077" w14:textId="77777777" w:rsidR="00B13C66" w:rsidRPr="00B13C66" w:rsidRDefault="00B13C66" w:rsidP="00B13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oogle Sans Text" w:eastAsia="Times New Roman" w:hAnsi="Google Sans Text"/>
                <w:color w:val="1F1F1F"/>
                <w:sz w:val="24"/>
                <w:szCs w:val="24"/>
              </w:rPr>
            </w:pPr>
            <w:r w:rsidRPr="00B13C66">
              <w:rPr>
                <w:rFonts w:ascii="Google Sans Text" w:eastAsia="Times New Roman" w:hAnsi="Google Sans Text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75% of White graduates</w:t>
            </w:r>
            <w:r w:rsidRPr="00B13C66">
              <w:rPr>
                <w:rFonts w:ascii="Google Sans Text" w:eastAsia="Times New Roman" w:hAnsi="Google Sans Text"/>
                <w:color w:val="1F1F1F"/>
                <w:sz w:val="24"/>
                <w:szCs w:val="24"/>
                <w:bdr w:val="none" w:sz="0" w:space="0" w:color="auto" w:frame="1"/>
              </w:rPr>
              <w:t xml:space="preserve"> are stuck on a "Security Plateau," one crisis away from ruin.</w:t>
            </w:r>
          </w:p>
        </w:tc>
      </w:tr>
      <w:tr w:rsidR="00B13C66" w:rsidRPr="00B13C66" w14:paraId="2C27D5BD" w14:textId="77777777" w:rsidTr="00B13C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B9C06E" w14:textId="77777777" w:rsidR="00B13C66" w:rsidRPr="00B13C66" w:rsidRDefault="00B13C66" w:rsidP="00B13C66">
            <w:pPr>
              <w:rPr>
                <w:rFonts w:ascii="Google Sans Text" w:eastAsia="Times New Roman" w:hAnsi="Google Sans Text"/>
                <w:color w:val="1F1F1F"/>
                <w:sz w:val="24"/>
                <w:szCs w:val="24"/>
              </w:rPr>
            </w:pPr>
            <w:r w:rsidRPr="00B13C66">
              <w:rPr>
                <w:rFonts w:ascii="Google Sans Text" w:eastAsia="Times New Roman" w:hAnsi="Google Sans Text"/>
                <w:color w:val="1F1F1F"/>
                <w:sz w:val="24"/>
                <w:szCs w:val="24"/>
                <w:bdr w:val="none" w:sz="0" w:space="0" w:color="auto" w:frame="1"/>
              </w:rPr>
              <w:t>Survival</w:t>
            </w:r>
          </w:p>
        </w:tc>
        <w:tc>
          <w:tcPr>
            <w:tcW w:w="0" w:type="auto"/>
            <w:hideMark/>
          </w:tcPr>
          <w:p w14:paraId="1A181355" w14:textId="77777777" w:rsidR="00B13C66" w:rsidRPr="00B13C66" w:rsidRDefault="00B13C66" w:rsidP="00B13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oogle Sans Text" w:eastAsia="Times New Roman" w:hAnsi="Google Sans Text"/>
                <w:color w:val="1F1F1F"/>
                <w:sz w:val="24"/>
                <w:szCs w:val="24"/>
              </w:rPr>
            </w:pPr>
            <w:r w:rsidRPr="00B13C66">
              <w:rPr>
                <w:rFonts w:ascii="Google Sans Text" w:eastAsia="Times New Roman" w:hAnsi="Google Sans Text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Struggle</w:t>
            </w:r>
          </w:p>
        </w:tc>
        <w:tc>
          <w:tcPr>
            <w:tcW w:w="0" w:type="auto"/>
            <w:hideMark/>
          </w:tcPr>
          <w:p w14:paraId="28AA666B" w14:textId="77777777" w:rsidR="00B13C66" w:rsidRPr="00B13C66" w:rsidRDefault="00B13C66" w:rsidP="00B13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oogle Sans Text" w:eastAsia="Times New Roman" w:hAnsi="Google Sans Text"/>
                <w:color w:val="1F1F1F"/>
                <w:sz w:val="24"/>
                <w:szCs w:val="24"/>
              </w:rPr>
            </w:pPr>
            <w:r w:rsidRPr="00B13C66">
              <w:rPr>
                <w:rFonts w:ascii="Google Sans Text" w:eastAsia="Times New Roman" w:hAnsi="Google Sans Text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63% of Black graduates</w:t>
            </w:r>
            <w:r w:rsidRPr="00B13C66">
              <w:rPr>
                <w:rFonts w:ascii="Google Sans Text" w:eastAsia="Times New Roman" w:hAnsi="Google Sans Text"/>
                <w:color w:val="1F1F1F"/>
                <w:sz w:val="24"/>
                <w:szCs w:val="24"/>
                <w:bdr w:val="none" w:sz="0" w:space="0" w:color="auto" w:frame="1"/>
              </w:rPr>
              <w:t xml:space="preserve"> are forced into day-to-day financial survival.</w:t>
            </w:r>
          </w:p>
        </w:tc>
      </w:tr>
    </w:tbl>
    <w:p w14:paraId="68F9B1D9" w14:textId="77777777" w:rsidR="00B13C66" w:rsidRDefault="00B13C66" w:rsidP="00B13C66">
      <w:pPr>
        <w:spacing w:after="0" w:line="240" w:lineRule="auto"/>
        <w:outlineLvl w:val="2"/>
        <w:rPr>
          <w:rFonts w:ascii="Google Sans Text" w:eastAsia="Times New Roman" w:hAnsi="Google Sans Text"/>
          <w:b/>
          <w:bCs/>
          <w:color w:val="1F1F1F"/>
          <w:sz w:val="27"/>
          <w:szCs w:val="27"/>
          <w:bdr w:val="none" w:sz="0" w:space="0" w:color="auto" w:frame="1"/>
        </w:rPr>
      </w:pPr>
    </w:p>
    <w:p w14:paraId="0F3F765A" w14:textId="7A13E9B5" w:rsidR="00B13C66" w:rsidRPr="00B13C66" w:rsidRDefault="00B13C66" w:rsidP="00B13C66">
      <w:pPr>
        <w:spacing w:after="0" w:line="240" w:lineRule="auto"/>
        <w:outlineLvl w:val="2"/>
        <w:rPr>
          <w:rFonts w:ascii="Google Sans" w:eastAsia="Times New Roman" w:hAnsi="Google Sans"/>
          <w:b/>
          <w:bCs/>
          <w:color w:val="1F1F1F"/>
          <w:sz w:val="27"/>
          <w:szCs w:val="27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7"/>
          <w:szCs w:val="27"/>
          <w:bdr w:val="none" w:sz="0" w:space="0" w:color="auto" w:frame="1"/>
        </w:rPr>
        <w:t>The Solution: Integrated Financial Capability</w:t>
      </w:r>
    </w:p>
    <w:p w14:paraId="0C00981F" w14:textId="77777777" w:rsidR="00B13C66" w:rsidRDefault="00B13C66" w:rsidP="00B13C66">
      <w:pPr>
        <w:spacing w:after="0" w:line="240" w:lineRule="auto"/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</w:pPr>
    </w:p>
    <w:p w14:paraId="10AC0123" w14:textId="4E28BDA7" w:rsidR="00B13C66" w:rsidRDefault="00B13C66" w:rsidP="00B13C66">
      <w:pPr>
        <w:spacing w:after="0" w:line="240" w:lineRule="auto"/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</w:pP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>We demand five interlinked tools to produce "fishers" (capable citizens) rather than just providing "fish" (relief):</w:t>
      </w:r>
    </w:p>
    <w:p w14:paraId="138A0EE7" w14:textId="77777777" w:rsidR="00B13C66" w:rsidRPr="00B13C66" w:rsidRDefault="00B13C66" w:rsidP="00B13C66">
      <w:pPr>
        <w:spacing w:after="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</w:p>
    <w:p w14:paraId="31B45629" w14:textId="77777777" w:rsidR="00B13C66" w:rsidRPr="00B13C66" w:rsidRDefault="00B13C66" w:rsidP="00B13C66">
      <w:pPr>
        <w:numPr>
          <w:ilvl w:val="0"/>
          <w:numId w:val="2"/>
        </w:numPr>
        <w:spacing w:after="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CDAs at Birth:</w:t>
      </w: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 xml:space="preserve"> Lifelong accounts to ensure immediate </w:t>
      </w: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Financial Inclusion</w:t>
      </w: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>.</w:t>
      </w:r>
    </w:p>
    <w:p w14:paraId="6E5A3071" w14:textId="77777777" w:rsidR="00B13C66" w:rsidRPr="00B13C66" w:rsidRDefault="00B13C66" w:rsidP="00B13C66">
      <w:pPr>
        <w:numPr>
          <w:ilvl w:val="0"/>
          <w:numId w:val="2"/>
        </w:numPr>
        <w:spacing w:after="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Guaranteed Income:</w:t>
      </w: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 xml:space="preserve"> Transfers that spark wealth building, not just survival consumption.</w:t>
      </w:r>
    </w:p>
    <w:p w14:paraId="15015F2E" w14:textId="77777777" w:rsidR="00B13C66" w:rsidRPr="00B13C66" w:rsidRDefault="00B13C66" w:rsidP="00B13C66">
      <w:pPr>
        <w:numPr>
          <w:ilvl w:val="0"/>
          <w:numId w:val="2"/>
        </w:numPr>
        <w:spacing w:after="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Free College:</w:t>
      </w: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 xml:space="preserve"> A wealth transfer at age 18 to remove the </w:t>
      </w: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Student Debt Anchor</w:t>
      </w: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>.</w:t>
      </w:r>
    </w:p>
    <w:p w14:paraId="70AD3269" w14:textId="77777777" w:rsidR="00B13C66" w:rsidRPr="00B13C66" w:rsidRDefault="00B13C66" w:rsidP="00B13C66">
      <w:pPr>
        <w:numPr>
          <w:ilvl w:val="0"/>
          <w:numId w:val="2"/>
        </w:numPr>
        <w:spacing w:after="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Baby Bonds:</w:t>
      </w:r>
      <w:r w:rsidRPr="00B13C66">
        <w:rPr>
          <w:rFonts w:ascii="Google Sans Text" w:eastAsia="Times New Roman" w:hAnsi="Google Sans Text"/>
          <w:color w:val="1F1F1F"/>
          <w:sz w:val="24"/>
          <w:szCs w:val="24"/>
        </w:rPr>
        <w:t xml:space="preserve"> A targeted transfer at age 25 to bridge the gap at its </w:t>
      </w: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smallest point</w:t>
      </w:r>
      <w:r w:rsidRPr="00B13C66">
        <w:rPr>
          <w:rFonts w:ascii="Google Sans Text" w:eastAsia="Times New Roman" w:hAnsi="Google Sans Text"/>
          <w:color w:val="1F1F1F"/>
          <w:sz w:val="24"/>
          <w:szCs w:val="24"/>
        </w:rPr>
        <w:t xml:space="preserve"> ($15,788).</w:t>
      </w:r>
    </w:p>
    <w:p w14:paraId="3F73EA05" w14:textId="77777777" w:rsidR="00B13C66" w:rsidRPr="00B13C66" w:rsidRDefault="00B13C66" w:rsidP="00B13C66">
      <w:pPr>
        <w:numPr>
          <w:ilvl w:val="0"/>
          <w:numId w:val="2"/>
        </w:numPr>
        <w:spacing w:after="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K-12 Literacy:</w:t>
      </w: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 xml:space="preserve"> Mandatory training to develop the </w:t>
      </w: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Personal Capability</w:t>
      </w: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 xml:space="preserve"> to manage growth.</w:t>
      </w:r>
    </w:p>
    <w:p w14:paraId="388E8E09" w14:textId="77777777" w:rsidR="00B13C66" w:rsidRPr="00B13C66" w:rsidRDefault="00B13C66" w:rsidP="00B13C66">
      <w:pPr>
        <w:spacing w:after="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</w:p>
    <w:p w14:paraId="5CE58FAA" w14:textId="77777777" w:rsidR="00B13C66" w:rsidRDefault="00B13C66" w:rsidP="00B13C66">
      <w:pPr>
        <w:spacing w:after="0" w:line="240" w:lineRule="auto"/>
        <w:outlineLvl w:val="2"/>
        <w:rPr>
          <w:rFonts w:ascii="Google Sans Text" w:eastAsia="Times New Roman" w:hAnsi="Google Sans Text"/>
          <w:b/>
          <w:bCs/>
          <w:color w:val="1F1F1F"/>
          <w:sz w:val="27"/>
          <w:szCs w:val="27"/>
          <w:bdr w:val="none" w:sz="0" w:space="0" w:color="auto" w:frame="1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7"/>
          <w:szCs w:val="27"/>
          <w:bdr w:val="none" w:sz="0" w:space="0" w:color="auto" w:frame="1"/>
        </w:rPr>
        <w:t>The Math of Revolution</w:t>
      </w:r>
    </w:p>
    <w:p w14:paraId="213923BF" w14:textId="77777777" w:rsidR="00B13C66" w:rsidRPr="00B13C66" w:rsidRDefault="00B13C66" w:rsidP="00B13C66">
      <w:pPr>
        <w:spacing w:after="0" w:line="240" w:lineRule="auto"/>
        <w:outlineLvl w:val="2"/>
        <w:rPr>
          <w:rFonts w:ascii="Google Sans" w:eastAsia="Times New Roman" w:hAnsi="Google Sans"/>
          <w:b/>
          <w:bCs/>
          <w:color w:val="1F1F1F"/>
          <w:sz w:val="27"/>
          <w:szCs w:val="27"/>
        </w:rPr>
      </w:pPr>
    </w:p>
    <w:p w14:paraId="6DC56265" w14:textId="77777777" w:rsidR="00B13C66" w:rsidRPr="00B13C66" w:rsidRDefault="00B13C66" w:rsidP="00B13C66">
      <w:pPr>
        <w:numPr>
          <w:ilvl w:val="0"/>
          <w:numId w:val="3"/>
        </w:numPr>
        <w:spacing w:after="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Optimal Timing:</w:t>
      </w: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 xml:space="preserve"> Investing just </w:t>
      </w: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$500–$1,000</w:t>
      </w: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 xml:space="preserve"> at age 18 or 25 increases wealth odds by over </w:t>
      </w: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50%</w:t>
      </w: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>.</w:t>
      </w:r>
    </w:p>
    <w:p w14:paraId="485C9D46" w14:textId="77777777" w:rsidR="00B13C66" w:rsidRPr="00B13C66" w:rsidRDefault="00B13C66" w:rsidP="00B13C66">
      <w:pPr>
        <w:numPr>
          <w:ilvl w:val="0"/>
          <w:numId w:val="3"/>
        </w:numPr>
        <w:spacing w:after="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lastRenderedPageBreak/>
        <w:t>The Debt Penalty:</w:t>
      </w: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 xml:space="preserve"> Just $10,000 in student loans decreases the rate of achieving median net worth by </w:t>
      </w: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18%</w:t>
      </w: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>.</w:t>
      </w:r>
    </w:p>
    <w:p w14:paraId="240A6584" w14:textId="67D5FD9F" w:rsidR="00B13C66" w:rsidRPr="00B13C66" w:rsidRDefault="00B13C66" w:rsidP="00B13C66">
      <w:pPr>
        <w:spacing w:after="12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</w:p>
    <w:p w14:paraId="3DE53FB0" w14:textId="77777777" w:rsidR="00B13C66" w:rsidRPr="00B13C66" w:rsidRDefault="00B13C66" w:rsidP="00B13C66">
      <w:pPr>
        <w:spacing w:after="0" w:line="240" w:lineRule="auto"/>
        <w:outlineLvl w:val="2"/>
        <w:rPr>
          <w:rFonts w:ascii="Google Sans" w:eastAsia="Times New Roman" w:hAnsi="Google Sans"/>
          <w:b/>
          <w:bCs/>
          <w:color w:val="1F1F1F"/>
          <w:sz w:val="27"/>
          <w:szCs w:val="27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7"/>
          <w:szCs w:val="27"/>
          <w:bdr w:val="none" w:sz="0" w:space="0" w:color="auto" w:frame="1"/>
        </w:rPr>
        <w:t>Agenda: Watch Party Discussion Points</w:t>
      </w:r>
    </w:p>
    <w:p w14:paraId="1EC90866" w14:textId="77777777" w:rsidR="00B13C66" w:rsidRPr="00B13C66" w:rsidRDefault="00B13C66" w:rsidP="00B13C66">
      <w:pPr>
        <w:numPr>
          <w:ilvl w:val="0"/>
          <w:numId w:val="4"/>
        </w:numPr>
        <w:spacing w:after="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Identify the Rung:</w:t>
      </w:r>
      <w:r w:rsidRPr="00B13C66">
        <w:rPr>
          <w:rFonts w:ascii="Google Sans Text" w:eastAsia="Times New Roman" w:hAnsi="Google Sans Text"/>
          <w:color w:val="1F1F1F"/>
          <w:sz w:val="24"/>
          <w:szCs w:val="24"/>
        </w:rPr>
        <w:t xml:space="preserve"> Which rung of the ladder are you currently sitting on?</w:t>
      </w:r>
    </w:p>
    <w:p w14:paraId="2153F325" w14:textId="77777777" w:rsidR="00B13C66" w:rsidRPr="00B13C66" w:rsidRDefault="00B13C66" w:rsidP="00B13C66">
      <w:pPr>
        <w:numPr>
          <w:ilvl w:val="0"/>
          <w:numId w:val="4"/>
        </w:numPr>
        <w:spacing w:after="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Identify the Anchor:</w:t>
      </w:r>
      <w:r w:rsidRPr="00B13C66">
        <w:rPr>
          <w:rFonts w:ascii="Google Sans Text" w:eastAsia="Times New Roman" w:hAnsi="Google Sans Text"/>
          <w:color w:val="1F1F1F"/>
          <w:sz w:val="24"/>
          <w:szCs w:val="24"/>
        </w:rPr>
        <w:t xml:space="preserve"> What "Structural Exclusion" is keeping you from the Growth Rung (e.g., student debt, lack of inclusion)?</w:t>
      </w:r>
    </w:p>
    <w:p w14:paraId="2CA38DDC" w14:textId="77777777" w:rsidR="00B13C66" w:rsidRPr="00B13C66" w:rsidRDefault="00B13C66" w:rsidP="00B13C66">
      <w:pPr>
        <w:numPr>
          <w:ilvl w:val="0"/>
          <w:numId w:val="4"/>
        </w:numPr>
        <w:spacing w:after="0" w:line="240" w:lineRule="auto"/>
        <w:rPr>
          <w:rFonts w:ascii="Google Sans Text" w:eastAsia="Times New Roman" w:hAnsi="Google Sans Text"/>
          <w:color w:val="1F1F1F"/>
          <w:sz w:val="24"/>
          <w:szCs w:val="24"/>
        </w:rPr>
      </w:pP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Synchronize Demands:</w:t>
      </w: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 xml:space="preserve"> Use the </w:t>
      </w:r>
      <w:r w:rsidRPr="00B13C66">
        <w:rPr>
          <w:rFonts w:ascii="Google Sans Text" w:eastAsia="Times New Roman" w:hAnsi="Google Sans Text"/>
          <w:b/>
          <w:bCs/>
          <w:color w:val="1F1F1F"/>
          <w:sz w:val="24"/>
          <w:szCs w:val="24"/>
          <w:bdr w:val="none" w:sz="0" w:space="0" w:color="auto" w:frame="1"/>
        </w:rPr>
        <w:t>Digital Lobbying Toolkit</w:t>
      </w: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 xml:space="preserve"> to tag representatives and ask: </w:t>
      </w:r>
      <w:r w:rsidRPr="00B13C66">
        <w:rPr>
          <w:rFonts w:ascii="Google Sans Text" w:eastAsia="Times New Roman" w:hAnsi="Google Sans Text"/>
          <w:i/>
          <w:iCs/>
          <w:color w:val="1F1F1F"/>
          <w:sz w:val="24"/>
          <w:szCs w:val="24"/>
          <w:bdr w:val="none" w:sz="0" w:space="0" w:color="auto" w:frame="1"/>
        </w:rPr>
        <w:t>"Why are we only funding survival when the American promise is growth?"</w:t>
      </w:r>
      <w:r w:rsidRPr="00B13C66">
        <w:rPr>
          <w:rFonts w:ascii="Google Sans Text" w:eastAsia="Times New Roman" w:hAnsi="Google Sans Text"/>
          <w:color w:val="1F1F1F"/>
          <w:sz w:val="24"/>
          <w:szCs w:val="24"/>
          <w:bdr w:val="none" w:sz="0" w:space="0" w:color="auto" w:frame="1"/>
        </w:rPr>
        <w:t>.</w:t>
      </w:r>
    </w:p>
    <w:p w14:paraId="3804CD33" w14:textId="77777777" w:rsidR="00703AF6" w:rsidRDefault="00703AF6"/>
    <w:sectPr w:rsidR="00703A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ogle Sans Text">
    <w:altName w:val="Calibri"/>
    <w:panose1 w:val="020B0604020202020204"/>
    <w:charset w:val="00"/>
    <w:family w:val="auto"/>
    <w:pitch w:val="default"/>
  </w:font>
  <w:font w:name="Google Sans">
    <w:altName w:val="Calibri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67BF1"/>
    <w:multiLevelType w:val="multilevel"/>
    <w:tmpl w:val="4CFA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E0ACF"/>
    <w:multiLevelType w:val="multilevel"/>
    <w:tmpl w:val="AC7A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C0557"/>
    <w:multiLevelType w:val="multilevel"/>
    <w:tmpl w:val="F718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7D6E93"/>
    <w:multiLevelType w:val="multilevel"/>
    <w:tmpl w:val="8206B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0859080">
    <w:abstractNumId w:val="0"/>
  </w:num>
  <w:num w:numId="2" w16cid:durableId="404303464">
    <w:abstractNumId w:val="2"/>
  </w:num>
  <w:num w:numId="3" w16cid:durableId="1131632776">
    <w:abstractNumId w:val="1"/>
  </w:num>
  <w:num w:numId="4" w16cid:durableId="1291665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C66"/>
    <w:rsid w:val="00362068"/>
    <w:rsid w:val="003E4748"/>
    <w:rsid w:val="00441175"/>
    <w:rsid w:val="00586CC4"/>
    <w:rsid w:val="00703AF6"/>
    <w:rsid w:val="008A51D4"/>
    <w:rsid w:val="009652E8"/>
    <w:rsid w:val="00B13C66"/>
    <w:rsid w:val="00D0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3C490"/>
  <w15:chartTrackingRefBased/>
  <w15:docId w15:val="{4D4E192E-9AE6-E246-A994-E3F9CC7A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3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3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3C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C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C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C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C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C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C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3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13C6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C6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C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C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C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C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C6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C6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C6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C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C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C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C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C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C6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3C66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</w:rPr>
  </w:style>
  <w:style w:type="character" w:customStyle="1" w:styleId="citation-1146">
    <w:name w:val="citation-1146"/>
    <w:basedOn w:val="DefaultParagraphFont"/>
    <w:rsid w:val="00B13C66"/>
  </w:style>
  <w:style w:type="character" w:customStyle="1" w:styleId="citation-1145">
    <w:name w:val="citation-1145"/>
    <w:basedOn w:val="DefaultParagraphFont"/>
    <w:rsid w:val="00B13C66"/>
  </w:style>
  <w:style w:type="character" w:customStyle="1" w:styleId="citation-1144">
    <w:name w:val="citation-1144"/>
    <w:basedOn w:val="DefaultParagraphFont"/>
    <w:rsid w:val="00B13C66"/>
  </w:style>
  <w:style w:type="character" w:styleId="Strong">
    <w:name w:val="Strong"/>
    <w:basedOn w:val="DefaultParagraphFont"/>
    <w:uiPriority w:val="22"/>
    <w:qFormat/>
    <w:rsid w:val="00B13C66"/>
    <w:rPr>
      <w:b/>
      <w:bCs/>
    </w:rPr>
  </w:style>
  <w:style w:type="character" w:customStyle="1" w:styleId="citation-1143">
    <w:name w:val="citation-1143"/>
    <w:basedOn w:val="DefaultParagraphFont"/>
    <w:rsid w:val="00B13C66"/>
  </w:style>
  <w:style w:type="character" w:customStyle="1" w:styleId="citation-1142">
    <w:name w:val="citation-1142"/>
    <w:basedOn w:val="DefaultParagraphFont"/>
    <w:rsid w:val="00B13C66"/>
  </w:style>
  <w:style w:type="character" w:customStyle="1" w:styleId="citation-1141">
    <w:name w:val="citation-1141"/>
    <w:basedOn w:val="DefaultParagraphFont"/>
    <w:rsid w:val="00B13C66"/>
  </w:style>
  <w:style w:type="character" w:customStyle="1" w:styleId="citation-1140">
    <w:name w:val="citation-1140"/>
    <w:basedOn w:val="DefaultParagraphFont"/>
    <w:rsid w:val="00B13C66"/>
  </w:style>
  <w:style w:type="character" w:customStyle="1" w:styleId="citation-1139">
    <w:name w:val="citation-1139"/>
    <w:basedOn w:val="DefaultParagraphFont"/>
    <w:rsid w:val="00B13C66"/>
  </w:style>
  <w:style w:type="character" w:customStyle="1" w:styleId="citation-1138">
    <w:name w:val="citation-1138"/>
    <w:basedOn w:val="DefaultParagraphFont"/>
    <w:rsid w:val="00B13C66"/>
  </w:style>
  <w:style w:type="character" w:customStyle="1" w:styleId="citation-1137">
    <w:name w:val="citation-1137"/>
    <w:basedOn w:val="DefaultParagraphFont"/>
    <w:rsid w:val="00B13C66"/>
  </w:style>
  <w:style w:type="character" w:customStyle="1" w:styleId="citation-1136">
    <w:name w:val="citation-1136"/>
    <w:basedOn w:val="DefaultParagraphFont"/>
    <w:rsid w:val="00B13C66"/>
  </w:style>
  <w:style w:type="character" w:customStyle="1" w:styleId="citation-1135">
    <w:name w:val="citation-1135"/>
    <w:basedOn w:val="DefaultParagraphFont"/>
    <w:rsid w:val="00B13C66"/>
  </w:style>
  <w:style w:type="table" w:styleId="GridTable1Light">
    <w:name w:val="Grid Table 1 Light"/>
    <w:basedOn w:val="TableNormal"/>
    <w:uiPriority w:val="46"/>
    <w:rsid w:val="00B13C6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William</dc:creator>
  <cp:keywords/>
  <dc:description/>
  <cp:lastModifiedBy>Elliott, William</cp:lastModifiedBy>
  <cp:revision>1</cp:revision>
  <dcterms:created xsi:type="dcterms:W3CDTF">2026-01-25T20:55:00Z</dcterms:created>
  <dcterms:modified xsi:type="dcterms:W3CDTF">2026-01-25T20:56:00Z</dcterms:modified>
</cp:coreProperties>
</file>